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7D7" w:rsidRDefault="004847D7" w:rsidP="004847D7">
      <w:pPr>
        <w:spacing w:line="500" w:lineRule="exact"/>
        <w:outlineLvl w:val="0"/>
        <w:rPr>
          <w:rFonts w:ascii="楷体" w:eastAsia="楷体" w:hAnsi="楷体"/>
          <w:color w:val="000000"/>
          <w:sz w:val="28"/>
          <w:szCs w:val="28"/>
        </w:rPr>
      </w:pPr>
      <w:r>
        <w:rPr>
          <w:rFonts w:ascii="楷体" w:eastAsia="楷体" w:hAnsi="楷体" w:hint="eastAsia"/>
          <w:color w:val="000000"/>
          <w:sz w:val="28"/>
          <w:szCs w:val="28"/>
        </w:rPr>
        <w:t>附件7.</w:t>
      </w:r>
    </w:p>
    <w:p w:rsidR="004847D7" w:rsidRDefault="004847D7" w:rsidP="004847D7">
      <w:pPr>
        <w:spacing w:line="500" w:lineRule="exact"/>
        <w:outlineLvl w:val="0"/>
        <w:rPr>
          <w:rFonts w:ascii="楷体" w:eastAsia="楷体" w:hAnsi="楷体"/>
          <w:color w:val="000000"/>
          <w:sz w:val="28"/>
          <w:szCs w:val="28"/>
        </w:rPr>
      </w:pPr>
    </w:p>
    <w:p w:rsidR="004847D7" w:rsidRDefault="004847D7" w:rsidP="004847D7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关于合作编辑出版</w:t>
      </w:r>
      <w:r>
        <w:rPr>
          <w:rFonts w:ascii="黑体" w:eastAsia="黑体" w:hAnsi="黑体" w:hint="eastAsia"/>
          <w:sz w:val="36"/>
          <w:szCs w:val="36"/>
        </w:rPr>
        <w:t>《2017中国商标年会会刊》</w:t>
      </w:r>
      <w:r>
        <w:rPr>
          <w:rFonts w:ascii="黑体" w:eastAsia="黑体" w:hAnsi="黑体" w:cs="黑体" w:hint="eastAsia"/>
          <w:sz w:val="36"/>
          <w:szCs w:val="36"/>
        </w:rPr>
        <w:t>协议</w:t>
      </w:r>
    </w:p>
    <w:p w:rsidR="004847D7" w:rsidRDefault="004847D7" w:rsidP="004847D7">
      <w:pPr>
        <w:rPr>
          <w:sz w:val="28"/>
          <w:szCs w:val="28"/>
        </w:rPr>
      </w:pPr>
    </w:p>
    <w:p w:rsidR="004847D7" w:rsidRDefault="004847D7" w:rsidP="004847D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甲方：中华商标协会                乙方：</w:t>
      </w:r>
    </w:p>
    <w:p w:rsidR="004847D7" w:rsidRDefault="004847D7" w:rsidP="004847D7">
      <w:pPr>
        <w:ind w:leftChars="-1" w:left="-2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为做好甲方主办的《2017中国商标年会会刊》（以下简称《会刊》）的广告招商和编辑印刷工作，经甲乙双方友好协商，达成以下协议：</w:t>
      </w:r>
    </w:p>
    <w:p w:rsidR="004847D7" w:rsidRDefault="004847D7" w:rsidP="004847D7">
      <w:pPr>
        <w:numPr>
          <w:ilvl w:val="0"/>
          <w:numId w:val="1"/>
        </w:numPr>
        <w:ind w:leftChars="-1" w:left="-2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甲方指定乙方独家承担《会刊》广告招商工作，乙方向甲方支付承办费30万元（含税价）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</w:p>
    <w:p w:rsidR="004847D7" w:rsidRDefault="004847D7" w:rsidP="004847D7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二、如《会刊》招商收入扣除运营成本的招商利润超出人民币30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则双方对超出部分进行五五分成，甲方为50%，乙方为50%。</w:t>
      </w:r>
    </w:p>
    <w:p w:rsidR="004847D7" w:rsidRDefault="004847D7" w:rsidP="004847D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三、甲方权利义务</w:t>
      </w:r>
    </w:p>
    <w:p w:rsidR="004847D7" w:rsidRDefault="004847D7" w:rsidP="004847D7">
      <w:pPr>
        <w:tabs>
          <w:tab w:val="left" w:pos="425"/>
        </w:tabs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1.甲方有权对乙方对外宣传和招商的所有资料进行审核，并对乙方的招商行为进行监督。</w:t>
      </w:r>
    </w:p>
    <w:p w:rsidR="004847D7" w:rsidRDefault="004847D7" w:rsidP="004847D7">
      <w:pPr>
        <w:tabs>
          <w:tab w:val="left" w:pos="0"/>
        </w:tabs>
        <w:ind w:firstLineChars="125" w:firstLine="40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2.甲方有权对《会刊》最终出版前的所有内容进行审核确定。</w:t>
      </w:r>
    </w:p>
    <w:p w:rsidR="004847D7" w:rsidRDefault="004847D7" w:rsidP="004847D7">
      <w:pPr>
        <w:tabs>
          <w:tab w:val="left" w:pos="0"/>
        </w:tabs>
        <w:ind w:firstLineChars="125" w:firstLine="40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3.甲方对《会刊》中所刊载的信息内容享有所有权。</w:t>
      </w:r>
    </w:p>
    <w:p w:rsidR="004847D7" w:rsidRDefault="004847D7" w:rsidP="004847D7">
      <w:pPr>
        <w:tabs>
          <w:tab w:val="left" w:pos="425"/>
        </w:tabs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4.甲方有权对招商过程中发生的运营成本的构成和金额进行审核，甲方对其中不合理的部分和金额，不予承认。    </w:t>
      </w:r>
    </w:p>
    <w:p w:rsidR="004847D7" w:rsidRDefault="004847D7" w:rsidP="004847D7">
      <w:pPr>
        <w:tabs>
          <w:tab w:val="left" w:pos="425"/>
        </w:tabs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5.甲方有权对上述“二”项中确定的超出部分进行分配。</w:t>
      </w:r>
    </w:p>
    <w:p w:rsidR="004847D7" w:rsidRDefault="004847D7" w:rsidP="004847D7">
      <w:pPr>
        <w:tabs>
          <w:tab w:val="left" w:pos="425"/>
        </w:tabs>
        <w:ind w:firstLineChars="221" w:firstLine="70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6.甲方为乙方下发正式的招商函件。</w:t>
      </w:r>
    </w:p>
    <w:p w:rsidR="004847D7" w:rsidRDefault="004847D7" w:rsidP="004847D7">
      <w:pPr>
        <w:tabs>
          <w:tab w:val="left" w:pos="425"/>
        </w:tabs>
        <w:ind w:firstLineChars="177" w:firstLine="56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7.甲方于2017年8月5日前提供《会刊》刊登的所有中英文稿件。因甲方未能及时提供稿件并造成《会刊》不能按时出版的，由甲方承担责任。</w:t>
      </w:r>
    </w:p>
    <w:p w:rsidR="004847D7" w:rsidRDefault="004847D7" w:rsidP="004847D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四、乙方权利义务</w:t>
      </w:r>
    </w:p>
    <w:p w:rsidR="004847D7" w:rsidRDefault="004847D7" w:rsidP="004847D7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1.按照招标管理办法的规定，在本协议签订之日起5个工作日之内，乙方向甲方支付承办费用的50%，即15万元人民币（含税价）汇入甲方指定的以下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帐户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4847D7" w:rsidRDefault="004847D7" w:rsidP="004847D7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账户名:中华商标协会</w:t>
      </w:r>
    </w:p>
    <w:p w:rsidR="004847D7" w:rsidRDefault="004847D7" w:rsidP="004847D7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开户行：工商银行北京礼士路支行</w:t>
      </w:r>
    </w:p>
    <w:p w:rsidR="004847D7" w:rsidRDefault="004847D7" w:rsidP="004847D7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账号：0200 0036 0901 4440 821</w:t>
      </w:r>
    </w:p>
    <w:p w:rsidR="004847D7" w:rsidRDefault="004847D7" w:rsidP="004847D7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其余15万元（含税价）于2017 年8月15日前支付甲方。          </w:t>
      </w:r>
    </w:p>
    <w:p w:rsidR="004847D7" w:rsidRDefault="004847D7" w:rsidP="004847D7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2.乙方作为《会刊》的独家广告招商单位，同时负责设计、编辑、印刷，运输工作，并承担上述费用，保证出版质量。印数共计1500册，于2017年8月15日前运输到甲方指定地点。</w:t>
      </w:r>
    </w:p>
    <w:p w:rsidR="004847D7" w:rsidRDefault="004847D7" w:rsidP="004847D7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3.除已在往届年会会刊上刊登广告的会员外，乙方不得向甲方的会员单位进行招商。</w:t>
      </w:r>
    </w:p>
    <w:p w:rsidR="004847D7" w:rsidRDefault="004847D7" w:rsidP="004847D7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4.乙方按照上述“二”项中确定事项支付甲方应得金额。</w:t>
      </w:r>
    </w:p>
    <w:p w:rsidR="004847D7" w:rsidRDefault="004847D7" w:rsidP="004847D7">
      <w:pPr>
        <w:tabs>
          <w:tab w:val="left" w:pos="425"/>
        </w:tabs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5.乙方有义务将运营成本预算、决算报送甲方审核。</w:t>
      </w:r>
    </w:p>
    <w:p w:rsidR="004847D7" w:rsidRDefault="004847D7" w:rsidP="004847D7">
      <w:pPr>
        <w:tabs>
          <w:tab w:val="left" w:pos="425"/>
        </w:tabs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6.《会刊》的招商收入统一汇入甲方上述账户，甲方将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乙方到账的招商收入（税后）分别在8月31日前和商标节结束后两周之内支付给乙方，由乙方为甲方开具增值税专用发票。</w:t>
      </w:r>
    </w:p>
    <w:p w:rsidR="004847D7" w:rsidRDefault="004847D7" w:rsidP="004847D7">
      <w:pPr>
        <w:tabs>
          <w:tab w:val="left" w:pos="425"/>
        </w:tabs>
        <w:ind w:left="1" w:hanging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7.乙方的招商日期为：本协议签字之日起至2017年8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 xml:space="preserve">月31日止。 </w:t>
      </w:r>
    </w:p>
    <w:p w:rsidR="004847D7" w:rsidRDefault="004847D7" w:rsidP="004847D7">
      <w:pPr>
        <w:tabs>
          <w:tab w:val="left" w:pos="0"/>
        </w:tabs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8.乙方应妥善保管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入刊企业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资料，不得利用本次委托及相关资料从事与本活动无关的事宜。</w:t>
      </w:r>
    </w:p>
    <w:p w:rsidR="004847D7" w:rsidRDefault="004847D7" w:rsidP="004847D7">
      <w:pPr>
        <w:tabs>
          <w:tab w:val="left" w:pos="425"/>
        </w:tabs>
        <w:ind w:left="1" w:hanging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9.乙方应对招商工作人员进行前期业务培训，规范招商用语，保证服务质量。</w:t>
      </w:r>
    </w:p>
    <w:p w:rsidR="004847D7" w:rsidRDefault="004847D7" w:rsidP="004847D7">
      <w:pPr>
        <w:tabs>
          <w:tab w:val="left" w:pos="0"/>
        </w:tabs>
        <w:ind w:firstLineChars="125" w:firstLine="4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10.乙方不得以强迫、欺骗或者其他损害甲方名誉和信誉的行为进行招商，如发生以上行为或企业向甲方投诉的，甲方有权终止协议，不予支付乙方到账的招商收入。</w:t>
      </w:r>
    </w:p>
    <w:p w:rsidR="004847D7" w:rsidRDefault="004847D7" w:rsidP="004847D7">
      <w:pPr>
        <w:tabs>
          <w:tab w:val="left" w:pos="0"/>
        </w:tabs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11.为保证在招商过程中不出现第10项所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列行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为，乙方承诺采取以下措施对招商员工进行监督管理：</w:t>
      </w:r>
    </w:p>
    <w:p w:rsidR="004847D7" w:rsidRDefault="004847D7" w:rsidP="004847D7">
      <w:pPr>
        <w:tabs>
          <w:tab w:val="left" w:pos="0"/>
        </w:tabs>
        <w:ind w:firstLineChars="131" w:firstLine="41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（1）制定奖惩制度，对无违规、无投诉的员工给予奖励，对被投诉的员工给予扣除薪金的惩罚，情节严重的，予以辞退；</w:t>
      </w:r>
    </w:p>
    <w:p w:rsidR="004847D7" w:rsidRDefault="004847D7" w:rsidP="004847D7">
      <w:pPr>
        <w:tabs>
          <w:tab w:val="left" w:pos="0"/>
        </w:tabs>
        <w:ind w:firstLineChars="131" w:firstLine="41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（2）为配合甲方监督，乙方在招商工作中设置录音电话，以备在发生投诉时核查；</w:t>
      </w:r>
    </w:p>
    <w:p w:rsidR="004847D7" w:rsidRDefault="004847D7" w:rsidP="004847D7">
      <w:pPr>
        <w:tabs>
          <w:tab w:val="left" w:pos="0"/>
        </w:tabs>
        <w:ind w:firstLineChars="131" w:firstLine="41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（3）乙方保证员工不得使用办公电话以外的电话进行招商。</w:t>
      </w:r>
    </w:p>
    <w:p w:rsidR="004847D7" w:rsidRDefault="004847D7" w:rsidP="004847D7">
      <w:pPr>
        <w:tabs>
          <w:tab w:val="left" w:pos="0"/>
        </w:tabs>
        <w:ind w:firstLineChars="131" w:firstLine="41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12.为加强对招商工作的监督管理，防止违规行为发生，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乙方专门设置服务监督电话，听取企业意见，及时向甲方汇报。</w:t>
      </w:r>
    </w:p>
    <w:p w:rsidR="004847D7" w:rsidRDefault="004847D7" w:rsidP="004847D7">
      <w:pPr>
        <w:tabs>
          <w:tab w:val="left" w:pos="0"/>
        </w:tabs>
        <w:ind w:firstLineChars="131" w:firstLine="41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13.乙方有义务遵守国家的法律法规，不发生违法违规行为。</w:t>
      </w:r>
    </w:p>
    <w:p w:rsidR="004847D7" w:rsidRDefault="004847D7" w:rsidP="004847D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五、违约责任</w:t>
      </w:r>
    </w:p>
    <w:p w:rsidR="004847D7" w:rsidRDefault="004847D7" w:rsidP="004847D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在协议履行中，一方出现严重违反本协议的行为，致使合作事项无法继续进行，另一方有权终止本协议，并要求违约方承担相应的违约责任。</w:t>
      </w:r>
    </w:p>
    <w:p w:rsidR="004847D7" w:rsidRDefault="004847D7" w:rsidP="004847D7">
      <w:pPr>
        <w:ind w:left="7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六、争议解决</w:t>
      </w:r>
    </w:p>
    <w:p w:rsidR="004847D7" w:rsidRDefault="004847D7" w:rsidP="004847D7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甲方双方应友好协商解决与本协议有关的争议。如果经协商未达成一致，则任何一方当事人均有权向有管辖权的人民法院提起诉讼。</w:t>
      </w:r>
    </w:p>
    <w:p w:rsidR="004847D7" w:rsidRDefault="004847D7" w:rsidP="004847D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847D7" w:rsidRDefault="004847D7" w:rsidP="004847D7">
      <w:pPr>
        <w:ind w:left="7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七、其他</w:t>
      </w:r>
    </w:p>
    <w:p w:rsidR="004847D7" w:rsidRDefault="004847D7" w:rsidP="004847D7">
      <w:pPr>
        <w:ind w:left="7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本协议一式两份，甲乙双方各执一份。本协议自双方</w:t>
      </w:r>
    </w:p>
    <w:p w:rsidR="004847D7" w:rsidRDefault="004847D7" w:rsidP="004847D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签字，盖章之日起生效。</w:t>
      </w:r>
    </w:p>
    <w:p w:rsidR="004847D7" w:rsidRDefault="004847D7" w:rsidP="004847D7">
      <w:pPr>
        <w:ind w:left="7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 位：                           单 位：</w:t>
      </w:r>
    </w:p>
    <w:p w:rsidR="004847D7" w:rsidRDefault="004847D7" w:rsidP="004847D7">
      <w:pPr>
        <w:ind w:left="720"/>
        <w:rPr>
          <w:rFonts w:ascii="仿宋_GB2312" w:eastAsia="仿宋_GB2312" w:hAnsi="仿宋_GB2312" w:cs="仿宋_GB2312"/>
          <w:sz w:val="32"/>
          <w:szCs w:val="32"/>
        </w:rPr>
      </w:pPr>
    </w:p>
    <w:p w:rsidR="004847D7" w:rsidRDefault="004847D7" w:rsidP="004847D7">
      <w:pPr>
        <w:ind w:left="7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签  字：                          签  字：</w:t>
      </w:r>
    </w:p>
    <w:p w:rsidR="004847D7" w:rsidRDefault="004847D7" w:rsidP="004847D7">
      <w:pPr>
        <w:rPr>
          <w:rFonts w:ascii="仿宋_GB2312" w:eastAsia="仿宋_GB2312" w:hAnsi="仿宋_GB2312" w:cs="仿宋_GB2312"/>
          <w:sz w:val="32"/>
          <w:szCs w:val="32"/>
        </w:rPr>
      </w:pPr>
    </w:p>
    <w:p w:rsidR="004847D7" w:rsidRDefault="004847D7" w:rsidP="004847D7">
      <w:pPr>
        <w:ind w:left="7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 月    日                 年     月    日</w:t>
      </w:r>
    </w:p>
    <w:p w:rsidR="00265BD2" w:rsidRDefault="00265BD2"/>
    <w:sectPr w:rsidR="00265BD2" w:rsidSect="00265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43510"/>
    <w:multiLevelType w:val="singleLevel"/>
    <w:tmpl w:val="53F43510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47D7"/>
    <w:rsid w:val="00265BD2"/>
    <w:rsid w:val="00484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2017-05-12T06:40:00Z</dcterms:created>
  <dcterms:modified xsi:type="dcterms:W3CDTF">2017-05-12T06:40:00Z</dcterms:modified>
</cp:coreProperties>
</file>